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00" w:type="pct"/>
        <w:tblInd w:w="-185" w:type="dxa"/>
        <w:tblLook w:val="04A0" w:firstRow="1" w:lastRow="0" w:firstColumn="1" w:lastColumn="0" w:noHBand="0" w:noVBand="1"/>
      </w:tblPr>
      <w:tblGrid>
        <w:gridCol w:w="1051"/>
        <w:gridCol w:w="1070"/>
        <w:gridCol w:w="3848"/>
        <w:gridCol w:w="5630"/>
        <w:gridCol w:w="1092"/>
      </w:tblGrid>
      <w:tr w:rsidR="00C632D1" w:rsidRPr="002B1A5E" w:rsidTr="00C83125">
        <w:tc>
          <w:tcPr>
            <w:tcW w:w="414" w:type="pct"/>
          </w:tcPr>
          <w:p w:rsidR="00C632D1" w:rsidRPr="002B1A5E" w:rsidRDefault="00C632D1">
            <w:pPr>
              <w:rPr>
                <w:rFonts w:cstheme="minorHAnsi"/>
                <w:b/>
              </w:rPr>
            </w:pPr>
            <w:r w:rsidRPr="002B1A5E">
              <w:rPr>
                <w:rFonts w:cstheme="minorHAnsi"/>
                <w:b/>
              </w:rPr>
              <w:t>Question #</w:t>
            </w:r>
          </w:p>
        </w:tc>
        <w:tc>
          <w:tcPr>
            <w:tcW w:w="422" w:type="pct"/>
          </w:tcPr>
          <w:p w:rsidR="00C632D1" w:rsidRPr="002B1A5E" w:rsidRDefault="00C632D1">
            <w:pPr>
              <w:rPr>
                <w:rFonts w:cstheme="minorHAnsi"/>
                <w:b/>
              </w:rPr>
            </w:pPr>
            <w:r w:rsidRPr="002B1A5E">
              <w:rPr>
                <w:rFonts w:cstheme="minorHAnsi"/>
                <w:b/>
              </w:rPr>
              <w:t>Date of Question</w:t>
            </w:r>
          </w:p>
        </w:tc>
        <w:tc>
          <w:tcPr>
            <w:tcW w:w="1516" w:type="pct"/>
          </w:tcPr>
          <w:p w:rsidR="00C632D1" w:rsidRPr="002B1A5E" w:rsidRDefault="00C632D1">
            <w:pPr>
              <w:rPr>
                <w:rFonts w:cstheme="minorHAnsi"/>
                <w:b/>
              </w:rPr>
            </w:pPr>
            <w:r w:rsidRPr="002B1A5E">
              <w:rPr>
                <w:rFonts w:cstheme="minorHAnsi"/>
                <w:b/>
              </w:rPr>
              <w:t>Question</w:t>
            </w:r>
          </w:p>
        </w:tc>
        <w:tc>
          <w:tcPr>
            <w:tcW w:w="2218" w:type="pct"/>
          </w:tcPr>
          <w:p w:rsidR="00C632D1" w:rsidRPr="002B1A5E" w:rsidRDefault="00C632D1" w:rsidP="00496B40">
            <w:pPr>
              <w:rPr>
                <w:rFonts w:cstheme="minorHAnsi"/>
                <w:b/>
              </w:rPr>
            </w:pPr>
            <w:r w:rsidRPr="002B1A5E">
              <w:rPr>
                <w:rFonts w:cstheme="minorHAnsi"/>
                <w:b/>
              </w:rPr>
              <w:t>Response</w:t>
            </w:r>
          </w:p>
        </w:tc>
        <w:tc>
          <w:tcPr>
            <w:tcW w:w="430" w:type="pct"/>
          </w:tcPr>
          <w:p w:rsidR="00C632D1" w:rsidRPr="002B1A5E" w:rsidRDefault="00C632D1">
            <w:pPr>
              <w:rPr>
                <w:rFonts w:cstheme="minorHAnsi"/>
                <w:b/>
              </w:rPr>
            </w:pPr>
            <w:r w:rsidRPr="002B1A5E">
              <w:rPr>
                <w:rFonts w:cstheme="minorHAnsi"/>
                <w:b/>
              </w:rPr>
              <w:t>Date of Response</w:t>
            </w:r>
          </w:p>
        </w:tc>
      </w:tr>
      <w:tr w:rsidR="00C632D1" w:rsidRPr="002B1A5E" w:rsidTr="00C83125">
        <w:tc>
          <w:tcPr>
            <w:tcW w:w="414" w:type="pct"/>
          </w:tcPr>
          <w:p w:rsidR="00C632D1" w:rsidRPr="002B1A5E" w:rsidRDefault="00C632D1" w:rsidP="00C632D1">
            <w:pPr>
              <w:rPr>
                <w:rFonts w:cstheme="minorHAnsi"/>
              </w:rPr>
            </w:pPr>
            <w:r w:rsidRPr="002B1A5E">
              <w:rPr>
                <w:rFonts w:cstheme="minorHAnsi"/>
              </w:rPr>
              <w:t>1.</w:t>
            </w:r>
          </w:p>
        </w:tc>
        <w:tc>
          <w:tcPr>
            <w:tcW w:w="422" w:type="pct"/>
          </w:tcPr>
          <w:p w:rsidR="00C632D1" w:rsidRPr="002B1A5E" w:rsidRDefault="00BC1FAA" w:rsidP="00C632D1">
            <w:pPr>
              <w:rPr>
                <w:rFonts w:cstheme="minorHAnsi"/>
              </w:rPr>
            </w:pPr>
            <w:r w:rsidRPr="002B1A5E">
              <w:rPr>
                <w:rFonts w:cstheme="minorHAnsi"/>
              </w:rPr>
              <w:t>5/27/21</w:t>
            </w:r>
          </w:p>
        </w:tc>
        <w:tc>
          <w:tcPr>
            <w:tcW w:w="1516" w:type="pct"/>
          </w:tcPr>
          <w:p w:rsidR="00BC1FAA" w:rsidRPr="002B1A5E" w:rsidRDefault="00BC1FAA" w:rsidP="00BC1FAA">
            <w:pPr>
              <w:rPr>
                <w:rFonts w:cstheme="minorHAnsi"/>
              </w:rPr>
            </w:pPr>
            <w:r w:rsidRPr="002B1A5E">
              <w:rPr>
                <w:rFonts w:cstheme="minorHAnsi"/>
              </w:rPr>
              <w:t>I am submitting under Group two services III-B; if my Organization provides services in three counties, Palm Beach, St Lucie, and Martin, will I need to submit three separate applications, or can I submit in one application under the “entire planning and service Are”?</w:t>
            </w:r>
          </w:p>
          <w:p w:rsidR="00C632D1" w:rsidRPr="002B1A5E" w:rsidRDefault="00C632D1" w:rsidP="00C632D1">
            <w:pPr>
              <w:rPr>
                <w:rFonts w:cstheme="minorHAnsi"/>
              </w:rPr>
            </w:pPr>
          </w:p>
        </w:tc>
        <w:tc>
          <w:tcPr>
            <w:tcW w:w="2218" w:type="pct"/>
          </w:tcPr>
          <w:p w:rsidR="00BC1FAA" w:rsidRPr="002B1A5E" w:rsidRDefault="00BC1FAA" w:rsidP="00BC1FAA">
            <w:pPr>
              <w:rPr>
                <w:rFonts w:cstheme="minorHAnsi"/>
              </w:rPr>
            </w:pPr>
            <w:r w:rsidRPr="002B1A5E">
              <w:rPr>
                <w:rFonts w:cstheme="minorHAnsi"/>
              </w:rPr>
              <w:t>Applicants that intend to submit a proposal in more than one designated service area or for more than one grouping of services must do so in separate applications.</w:t>
            </w:r>
          </w:p>
          <w:p w:rsidR="00BC1FAA" w:rsidRPr="002B1A5E" w:rsidRDefault="00BC1FAA" w:rsidP="00BC1FAA">
            <w:pPr>
              <w:rPr>
                <w:rFonts w:cstheme="minorHAnsi"/>
              </w:rPr>
            </w:pPr>
          </w:p>
          <w:p w:rsidR="00BC1FAA" w:rsidRPr="002B1A5E" w:rsidRDefault="00BC1FAA" w:rsidP="00BC1FAA">
            <w:pPr>
              <w:rPr>
                <w:rFonts w:cstheme="minorHAnsi"/>
              </w:rPr>
            </w:pPr>
            <w:r w:rsidRPr="002B1A5E">
              <w:rPr>
                <w:rFonts w:cstheme="minorHAnsi"/>
              </w:rPr>
              <w:t>The only service that is being bid out for the entire Planning and Service Area is IIIB Emergency Alert Response.</w:t>
            </w:r>
          </w:p>
          <w:p w:rsidR="00A503DF" w:rsidRPr="002B1A5E" w:rsidRDefault="00A503DF" w:rsidP="00BC1FAA">
            <w:pPr>
              <w:rPr>
                <w:rFonts w:cstheme="minorHAnsi"/>
              </w:rPr>
            </w:pPr>
          </w:p>
          <w:p w:rsidR="00A503DF" w:rsidRPr="002B1A5E" w:rsidRDefault="00A503DF" w:rsidP="00BC1FAA">
            <w:pPr>
              <w:rPr>
                <w:rFonts w:cstheme="minorHAnsi"/>
              </w:rPr>
            </w:pPr>
            <w:r w:rsidRPr="002B1A5E">
              <w:rPr>
                <w:rFonts w:cstheme="minorHAnsi"/>
              </w:rPr>
              <w:t>In the scenario provided here you would need separate applications for Martin County and St. Lucie County.  Palm Beach County actually has two service areas – Palm Beach County Service Area A and Palm Beach County Service Area B.  (See page 14 of the RFP).  If you also chose to submit an application for both of Palm Beach County’s service areas, you would end up submitting 4 applications in total.</w:t>
            </w:r>
          </w:p>
          <w:p w:rsidR="00C632D1" w:rsidRPr="002B1A5E" w:rsidRDefault="00C632D1" w:rsidP="00C632D1">
            <w:pPr>
              <w:pStyle w:val="WW-Default"/>
              <w:snapToGrid w:val="0"/>
              <w:jc w:val="both"/>
              <w:rPr>
                <w:rFonts w:asciiTheme="minorHAnsi" w:hAnsiTheme="minorHAnsi" w:cstheme="minorHAnsi"/>
                <w:sz w:val="22"/>
                <w:szCs w:val="22"/>
                <w:highlight w:val="yellow"/>
              </w:rPr>
            </w:pPr>
          </w:p>
        </w:tc>
        <w:tc>
          <w:tcPr>
            <w:tcW w:w="430" w:type="pct"/>
          </w:tcPr>
          <w:p w:rsidR="00C632D1" w:rsidRPr="002B1A5E" w:rsidRDefault="006156EC" w:rsidP="006156EC">
            <w:pPr>
              <w:rPr>
                <w:rFonts w:cstheme="minorHAnsi"/>
                <w:highlight w:val="yellow"/>
              </w:rPr>
            </w:pPr>
            <w:r w:rsidRPr="002B1A5E">
              <w:rPr>
                <w:rFonts w:cstheme="minorHAnsi"/>
              </w:rPr>
              <w:t>6</w:t>
            </w:r>
            <w:r w:rsidR="001F04C8" w:rsidRPr="002B1A5E">
              <w:rPr>
                <w:rFonts w:cstheme="minorHAnsi"/>
              </w:rPr>
              <w:t>/2/21</w:t>
            </w:r>
          </w:p>
        </w:tc>
      </w:tr>
      <w:tr w:rsidR="00C632D1" w:rsidRPr="002B1A5E" w:rsidTr="00C83125">
        <w:tc>
          <w:tcPr>
            <w:tcW w:w="414" w:type="pct"/>
          </w:tcPr>
          <w:p w:rsidR="00C632D1" w:rsidRPr="002B1A5E" w:rsidRDefault="00C632D1" w:rsidP="00C632D1">
            <w:pPr>
              <w:rPr>
                <w:rFonts w:cstheme="minorHAnsi"/>
              </w:rPr>
            </w:pPr>
            <w:r w:rsidRPr="002B1A5E">
              <w:rPr>
                <w:rFonts w:cstheme="minorHAnsi"/>
              </w:rPr>
              <w:t>2.</w:t>
            </w:r>
          </w:p>
        </w:tc>
        <w:tc>
          <w:tcPr>
            <w:tcW w:w="422" w:type="pct"/>
          </w:tcPr>
          <w:p w:rsidR="00C632D1" w:rsidRPr="002B1A5E" w:rsidRDefault="006156EC" w:rsidP="00C632D1">
            <w:pPr>
              <w:rPr>
                <w:rFonts w:cstheme="minorHAnsi"/>
              </w:rPr>
            </w:pPr>
            <w:r w:rsidRPr="002B1A5E">
              <w:rPr>
                <w:rFonts w:cstheme="minorHAnsi"/>
              </w:rPr>
              <w:t>6/1/21</w:t>
            </w:r>
          </w:p>
        </w:tc>
        <w:tc>
          <w:tcPr>
            <w:tcW w:w="1516" w:type="pct"/>
          </w:tcPr>
          <w:p w:rsidR="004654E8" w:rsidRPr="002B1A5E" w:rsidRDefault="004654E8" w:rsidP="004654E8">
            <w:pPr>
              <w:rPr>
                <w:rFonts w:cstheme="minorHAnsi"/>
              </w:rPr>
            </w:pPr>
            <w:r w:rsidRPr="002B1A5E">
              <w:rPr>
                <w:rFonts w:cstheme="minorHAnsi"/>
              </w:rPr>
              <w:t>Is St. Lucie County a PSA 9 designated service area? The RFP lists St. Lucie County under the “entire planning and service area” and nowhere else.</w:t>
            </w:r>
          </w:p>
          <w:p w:rsidR="004654E8" w:rsidRPr="002B1A5E" w:rsidRDefault="004654E8" w:rsidP="004654E8">
            <w:pPr>
              <w:rPr>
                <w:rFonts w:cstheme="minorHAnsi"/>
              </w:rPr>
            </w:pPr>
          </w:p>
          <w:p w:rsidR="00C632D1" w:rsidRPr="002B1A5E" w:rsidRDefault="00C632D1" w:rsidP="00C632D1">
            <w:pPr>
              <w:rPr>
                <w:rFonts w:cstheme="minorHAnsi"/>
              </w:rPr>
            </w:pPr>
          </w:p>
        </w:tc>
        <w:tc>
          <w:tcPr>
            <w:tcW w:w="2218" w:type="pct"/>
          </w:tcPr>
          <w:p w:rsidR="00C632D1" w:rsidRPr="002B1A5E" w:rsidRDefault="006156EC" w:rsidP="006156EC">
            <w:pPr>
              <w:rPr>
                <w:rFonts w:cstheme="minorHAnsi"/>
              </w:rPr>
            </w:pPr>
            <w:r w:rsidRPr="002B1A5E">
              <w:rPr>
                <w:rFonts w:cstheme="minorHAnsi"/>
              </w:rPr>
              <w:t>Yes.  St. Lucie County is a Designated Service Area.  Please see Addendum 1 correcting pages 14 and 15 of the RFP. Changes are highlighted in yellow.</w:t>
            </w:r>
          </w:p>
        </w:tc>
        <w:tc>
          <w:tcPr>
            <w:tcW w:w="430" w:type="pct"/>
          </w:tcPr>
          <w:p w:rsidR="00C632D1" w:rsidRPr="002B1A5E" w:rsidRDefault="006156EC" w:rsidP="00C632D1">
            <w:pPr>
              <w:rPr>
                <w:rFonts w:cstheme="minorHAnsi"/>
              </w:rPr>
            </w:pPr>
            <w:r w:rsidRPr="002B1A5E">
              <w:rPr>
                <w:rFonts w:cstheme="minorHAnsi"/>
              </w:rPr>
              <w:t>6/2/21</w:t>
            </w:r>
          </w:p>
        </w:tc>
      </w:tr>
      <w:tr w:rsidR="00C632D1" w:rsidRPr="002B1A5E" w:rsidTr="00C83125">
        <w:tc>
          <w:tcPr>
            <w:tcW w:w="414" w:type="pct"/>
          </w:tcPr>
          <w:p w:rsidR="00C632D1" w:rsidRPr="002B1A5E" w:rsidRDefault="00C632D1" w:rsidP="00C632D1">
            <w:pPr>
              <w:rPr>
                <w:rFonts w:cstheme="minorHAnsi"/>
              </w:rPr>
            </w:pPr>
            <w:r w:rsidRPr="002B1A5E">
              <w:rPr>
                <w:rFonts w:cstheme="minorHAnsi"/>
              </w:rPr>
              <w:t xml:space="preserve">3. </w:t>
            </w:r>
          </w:p>
        </w:tc>
        <w:tc>
          <w:tcPr>
            <w:tcW w:w="422" w:type="pct"/>
          </w:tcPr>
          <w:p w:rsidR="00C632D1" w:rsidRPr="002B1A5E" w:rsidRDefault="00C632D1" w:rsidP="00C632D1">
            <w:pPr>
              <w:rPr>
                <w:rFonts w:cstheme="minorHAnsi"/>
              </w:rPr>
            </w:pPr>
          </w:p>
        </w:tc>
        <w:tc>
          <w:tcPr>
            <w:tcW w:w="1516" w:type="pct"/>
          </w:tcPr>
          <w:p w:rsidR="00C632D1" w:rsidRPr="002B1A5E" w:rsidRDefault="00C632D1" w:rsidP="00C632D1">
            <w:pPr>
              <w:rPr>
                <w:rFonts w:cstheme="minorHAnsi"/>
              </w:rPr>
            </w:pPr>
          </w:p>
        </w:tc>
        <w:tc>
          <w:tcPr>
            <w:tcW w:w="2218" w:type="pct"/>
          </w:tcPr>
          <w:p w:rsidR="00C632D1" w:rsidRPr="002B1A5E" w:rsidRDefault="006156EC" w:rsidP="006156EC">
            <w:pPr>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rPr>
            </w:pPr>
            <w:r w:rsidRPr="002B1A5E">
              <w:rPr>
                <w:rFonts w:cstheme="minorHAnsi"/>
              </w:rPr>
              <w:t>Please see Addendum 2 correcting the Group Two columns for The Estimated Funding for Calendar Year 2022.  Changes are highlighted in yellow.</w:t>
            </w:r>
          </w:p>
        </w:tc>
        <w:tc>
          <w:tcPr>
            <w:tcW w:w="430" w:type="pct"/>
          </w:tcPr>
          <w:p w:rsidR="00C632D1" w:rsidRPr="002B1A5E" w:rsidRDefault="006156EC" w:rsidP="00C632D1">
            <w:pPr>
              <w:rPr>
                <w:rFonts w:cstheme="minorHAnsi"/>
              </w:rPr>
            </w:pPr>
            <w:r w:rsidRPr="002B1A5E">
              <w:rPr>
                <w:rFonts w:cstheme="minorHAnsi"/>
              </w:rPr>
              <w:t>6/2/21</w:t>
            </w:r>
          </w:p>
        </w:tc>
      </w:tr>
      <w:tr w:rsidR="00C632D1" w:rsidRPr="002B1A5E" w:rsidTr="00C83125">
        <w:tc>
          <w:tcPr>
            <w:tcW w:w="414" w:type="pct"/>
          </w:tcPr>
          <w:p w:rsidR="00C632D1" w:rsidRPr="00901211" w:rsidRDefault="00C632D1" w:rsidP="00C632D1">
            <w:pPr>
              <w:rPr>
                <w:rFonts w:cstheme="minorHAnsi"/>
              </w:rPr>
            </w:pPr>
            <w:r w:rsidRPr="00901211">
              <w:rPr>
                <w:rFonts w:cstheme="minorHAnsi"/>
              </w:rPr>
              <w:t xml:space="preserve">4. </w:t>
            </w:r>
          </w:p>
        </w:tc>
        <w:tc>
          <w:tcPr>
            <w:tcW w:w="422" w:type="pct"/>
          </w:tcPr>
          <w:p w:rsidR="00C632D1" w:rsidRPr="00901211" w:rsidRDefault="00720E17" w:rsidP="00C632D1">
            <w:pPr>
              <w:rPr>
                <w:rFonts w:cstheme="minorHAnsi"/>
              </w:rPr>
            </w:pPr>
            <w:r w:rsidRPr="00901211">
              <w:rPr>
                <w:rFonts w:cstheme="minorHAnsi"/>
              </w:rPr>
              <w:t>6/4/21</w:t>
            </w:r>
          </w:p>
        </w:tc>
        <w:tc>
          <w:tcPr>
            <w:tcW w:w="1516" w:type="pct"/>
          </w:tcPr>
          <w:p w:rsidR="00720E17" w:rsidRPr="00901211" w:rsidRDefault="00720E17" w:rsidP="00720E17">
            <w:pPr>
              <w:rPr>
                <w:rFonts w:cstheme="minorHAnsi"/>
              </w:rPr>
            </w:pPr>
            <w:r w:rsidRPr="00901211">
              <w:rPr>
                <w:rFonts w:cstheme="minorHAnsi"/>
              </w:rPr>
              <w:t>Under Group Two there are TIII-B and TIII-E services, if my Organization provides services in three counties do I need to submit three separate applications or six separate applications for Group Two III-B and III-E services.</w:t>
            </w:r>
          </w:p>
          <w:p w:rsidR="00720E17" w:rsidRPr="00901211" w:rsidRDefault="00720E17" w:rsidP="00720E17">
            <w:pPr>
              <w:rPr>
                <w:rFonts w:cstheme="minorHAnsi"/>
              </w:rPr>
            </w:pPr>
            <w:r w:rsidRPr="00901211">
              <w:rPr>
                <w:rFonts w:cstheme="minorHAnsi"/>
              </w:rPr>
              <w:lastRenderedPageBreak/>
              <w:t> </w:t>
            </w:r>
          </w:p>
          <w:p w:rsidR="00C632D1" w:rsidRPr="00901211" w:rsidRDefault="00C632D1" w:rsidP="00F13231">
            <w:pPr>
              <w:rPr>
                <w:rFonts w:cstheme="minorHAnsi"/>
              </w:rPr>
            </w:pPr>
          </w:p>
        </w:tc>
        <w:tc>
          <w:tcPr>
            <w:tcW w:w="2218" w:type="pct"/>
          </w:tcPr>
          <w:p w:rsidR="00C632D1" w:rsidRPr="00901211" w:rsidRDefault="00720E17" w:rsidP="001F77FD">
            <w:pPr>
              <w:rPr>
                <w:rFonts w:cstheme="minorHAnsi"/>
              </w:rPr>
            </w:pPr>
            <w:r w:rsidRPr="00901211">
              <w:rPr>
                <w:rFonts w:cstheme="minorHAnsi"/>
              </w:rPr>
              <w:lastRenderedPageBreak/>
              <w:t xml:space="preserve">If you are submitting a proposal for Title IIIB and Title IIIE under Group Two for three separate designated service areas, you need to submit three proposals. </w:t>
            </w:r>
            <w:r w:rsidR="001F77FD" w:rsidRPr="00901211">
              <w:rPr>
                <w:rFonts w:cstheme="minorHAnsi"/>
              </w:rPr>
              <w:t>Changes are highlighted in yellow.</w:t>
            </w:r>
          </w:p>
        </w:tc>
        <w:tc>
          <w:tcPr>
            <w:tcW w:w="430" w:type="pct"/>
          </w:tcPr>
          <w:p w:rsidR="00C632D1" w:rsidRPr="00901211" w:rsidRDefault="00720E17" w:rsidP="00610A11">
            <w:pPr>
              <w:rPr>
                <w:rFonts w:cstheme="minorHAnsi"/>
              </w:rPr>
            </w:pPr>
            <w:r w:rsidRPr="00901211">
              <w:rPr>
                <w:rFonts w:cstheme="minorHAnsi"/>
              </w:rPr>
              <w:t>6/</w:t>
            </w:r>
            <w:r w:rsidR="00610A11" w:rsidRPr="00901211">
              <w:rPr>
                <w:rFonts w:cstheme="minorHAnsi"/>
              </w:rPr>
              <w:t>8</w:t>
            </w:r>
            <w:r w:rsidRPr="00901211">
              <w:rPr>
                <w:rFonts w:cstheme="minorHAnsi"/>
              </w:rPr>
              <w:t>/21</w:t>
            </w:r>
          </w:p>
        </w:tc>
      </w:tr>
      <w:tr w:rsidR="00C632D1" w:rsidRPr="002B1A5E" w:rsidTr="00C83125">
        <w:tc>
          <w:tcPr>
            <w:tcW w:w="414" w:type="pct"/>
          </w:tcPr>
          <w:p w:rsidR="00C632D1" w:rsidRPr="00901211" w:rsidRDefault="00C632D1" w:rsidP="00C632D1">
            <w:pPr>
              <w:rPr>
                <w:rFonts w:cstheme="minorHAnsi"/>
              </w:rPr>
            </w:pPr>
            <w:r w:rsidRPr="00901211">
              <w:rPr>
                <w:rFonts w:cstheme="minorHAnsi"/>
              </w:rPr>
              <w:t>5.</w:t>
            </w:r>
          </w:p>
        </w:tc>
        <w:tc>
          <w:tcPr>
            <w:tcW w:w="422" w:type="pct"/>
          </w:tcPr>
          <w:p w:rsidR="00C632D1" w:rsidRPr="00901211" w:rsidRDefault="00C632D1" w:rsidP="00C632D1">
            <w:pPr>
              <w:rPr>
                <w:rFonts w:cstheme="minorHAnsi"/>
              </w:rPr>
            </w:pPr>
          </w:p>
        </w:tc>
        <w:tc>
          <w:tcPr>
            <w:tcW w:w="1516" w:type="pct"/>
          </w:tcPr>
          <w:p w:rsidR="00C632D1" w:rsidRPr="00901211" w:rsidRDefault="00C632D1" w:rsidP="00C632D1">
            <w:pPr>
              <w:rPr>
                <w:rFonts w:cstheme="minorHAnsi"/>
              </w:rPr>
            </w:pPr>
          </w:p>
        </w:tc>
        <w:tc>
          <w:tcPr>
            <w:tcW w:w="2218" w:type="pct"/>
          </w:tcPr>
          <w:p w:rsidR="00186107" w:rsidRPr="00901211" w:rsidRDefault="001313F3" w:rsidP="005E7B75">
            <w:pPr>
              <w:pStyle w:val="NoSpacing"/>
              <w:rPr>
                <w:rFonts w:asciiTheme="minorHAnsi" w:hAnsiTheme="minorHAnsi" w:cstheme="minorHAnsi"/>
              </w:rPr>
            </w:pPr>
            <w:r w:rsidRPr="00901211">
              <w:rPr>
                <w:rFonts w:asciiTheme="minorHAnsi" w:hAnsiTheme="minorHAnsi" w:cstheme="minorHAnsi"/>
              </w:rPr>
              <w:t>Please see Addendum 3</w:t>
            </w:r>
            <w:r w:rsidR="003013CB" w:rsidRPr="00901211">
              <w:rPr>
                <w:rFonts w:asciiTheme="minorHAnsi" w:hAnsiTheme="minorHAnsi" w:cstheme="minorHAnsi"/>
              </w:rPr>
              <w:t>.  The following pages</w:t>
            </w:r>
            <w:r w:rsidRPr="00901211">
              <w:rPr>
                <w:rFonts w:asciiTheme="minorHAnsi" w:hAnsiTheme="minorHAnsi" w:cstheme="minorHAnsi"/>
              </w:rPr>
              <w:t xml:space="preserve"> </w:t>
            </w:r>
            <w:r w:rsidR="002E7882" w:rsidRPr="00901211">
              <w:rPr>
                <w:rFonts w:asciiTheme="minorHAnsi" w:hAnsiTheme="minorHAnsi" w:cstheme="minorHAnsi"/>
              </w:rPr>
              <w:t>of the RFP should be replaced with those in Addendum 3: 21, 39, 41, and Form 1.</w:t>
            </w:r>
            <w:r w:rsidR="001F77FD" w:rsidRPr="00901211">
              <w:rPr>
                <w:rFonts w:asciiTheme="minorHAnsi" w:hAnsiTheme="minorHAnsi" w:cstheme="minorHAnsi"/>
              </w:rPr>
              <w:t xml:space="preserve"> Changes </w:t>
            </w:r>
            <w:r w:rsidR="002E7882" w:rsidRPr="00901211">
              <w:rPr>
                <w:rFonts w:asciiTheme="minorHAnsi" w:hAnsiTheme="minorHAnsi" w:cstheme="minorHAnsi"/>
              </w:rPr>
              <w:t xml:space="preserve">to the pages </w:t>
            </w:r>
            <w:r w:rsidR="001F77FD" w:rsidRPr="00901211">
              <w:rPr>
                <w:rFonts w:asciiTheme="minorHAnsi" w:hAnsiTheme="minorHAnsi" w:cstheme="minorHAnsi"/>
              </w:rPr>
              <w:t>are highlighted in yellow</w:t>
            </w:r>
            <w:r w:rsidR="002E7882" w:rsidRPr="00901211">
              <w:rPr>
                <w:rFonts w:asciiTheme="minorHAnsi" w:hAnsiTheme="minorHAnsi" w:cstheme="minorHAnsi"/>
              </w:rPr>
              <w:t xml:space="preserve"> in Addendum 3</w:t>
            </w:r>
            <w:r w:rsidR="001F77FD" w:rsidRPr="00901211">
              <w:rPr>
                <w:rFonts w:asciiTheme="minorHAnsi" w:hAnsiTheme="minorHAnsi" w:cstheme="minorHAnsi"/>
              </w:rPr>
              <w:t>.</w:t>
            </w:r>
          </w:p>
          <w:p w:rsidR="00C632D1" w:rsidRPr="00901211" w:rsidRDefault="00C632D1" w:rsidP="00186107">
            <w:pPr>
              <w:rPr>
                <w:rFonts w:cstheme="minorHAnsi"/>
              </w:rPr>
            </w:pPr>
          </w:p>
        </w:tc>
        <w:tc>
          <w:tcPr>
            <w:tcW w:w="430" w:type="pct"/>
          </w:tcPr>
          <w:p w:rsidR="00C632D1" w:rsidRPr="00901211" w:rsidRDefault="001313F3" w:rsidP="00610A11">
            <w:pPr>
              <w:rPr>
                <w:rFonts w:cstheme="minorHAnsi"/>
              </w:rPr>
            </w:pPr>
            <w:r w:rsidRPr="00901211">
              <w:rPr>
                <w:rFonts w:cstheme="minorHAnsi"/>
              </w:rPr>
              <w:t>6/</w:t>
            </w:r>
            <w:r w:rsidR="00610A11" w:rsidRPr="00901211">
              <w:rPr>
                <w:rFonts w:cstheme="minorHAnsi"/>
              </w:rPr>
              <w:t>8</w:t>
            </w:r>
            <w:r w:rsidRPr="00901211">
              <w:rPr>
                <w:rFonts w:cstheme="minorHAnsi"/>
              </w:rPr>
              <w:t>/21</w:t>
            </w:r>
          </w:p>
        </w:tc>
      </w:tr>
      <w:tr w:rsidR="00C632D1" w:rsidRPr="002B1A5E" w:rsidTr="00C83125">
        <w:tc>
          <w:tcPr>
            <w:tcW w:w="414" w:type="pct"/>
          </w:tcPr>
          <w:p w:rsidR="00C632D1" w:rsidRPr="00337E5C" w:rsidRDefault="00815E56" w:rsidP="00C632D1">
            <w:pPr>
              <w:rPr>
                <w:rFonts w:cstheme="minorHAnsi"/>
              </w:rPr>
            </w:pPr>
            <w:r w:rsidRPr="00337E5C">
              <w:rPr>
                <w:rFonts w:cstheme="minorHAnsi"/>
              </w:rPr>
              <w:t>6.</w:t>
            </w:r>
          </w:p>
        </w:tc>
        <w:tc>
          <w:tcPr>
            <w:tcW w:w="422" w:type="pct"/>
          </w:tcPr>
          <w:p w:rsidR="00C632D1" w:rsidRPr="00337E5C" w:rsidRDefault="00815E56" w:rsidP="00C632D1">
            <w:pPr>
              <w:rPr>
                <w:rFonts w:cstheme="minorHAnsi"/>
              </w:rPr>
            </w:pPr>
            <w:r w:rsidRPr="00337E5C">
              <w:rPr>
                <w:rFonts w:cstheme="minorHAnsi"/>
              </w:rPr>
              <w:t>6/9/21</w:t>
            </w:r>
          </w:p>
        </w:tc>
        <w:tc>
          <w:tcPr>
            <w:tcW w:w="1516" w:type="pct"/>
          </w:tcPr>
          <w:p w:rsidR="00C632D1" w:rsidRPr="00337E5C" w:rsidRDefault="004A454B" w:rsidP="00C632D1">
            <w:pPr>
              <w:rPr>
                <w:rFonts w:cstheme="minorHAnsi"/>
              </w:rPr>
            </w:pPr>
            <w:r w:rsidRPr="00337E5C">
              <w:t>Can you clarify the difference between output and outcome when we are doing our strategic plan.</w:t>
            </w:r>
          </w:p>
        </w:tc>
        <w:tc>
          <w:tcPr>
            <w:tcW w:w="2218" w:type="pct"/>
          </w:tcPr>
          <w:p w:rsidR="00815E56" w:rsidRPr="00337E5C" w:rsidRDefault="00815E56" w:rsidP="0081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37E5C">
              <w:rPr>
                <w:rFonts w:cstheme="minorHAnsi"/>
              </w:rPr>
              <w:t xml:space="preserve">In completing V.A of Attachment III Part I - Service Provider Application 2021 you need only  </w:t>
            </w:r>
            <w:r w:rsidR="00687FE3" w:rsidRPr="00337E5C">
              <w:rPr>
                <w:rFonts w:cstheme="minorHAnsi"/>
              </w:rPr>
              <w:t>“</w:t>
            </w:r>
            <w:r w:rsidRPr="00337E5C">
              <w:t>document the strategies/action steps required to meet each of the performance measures defined by the Department of Elder Affairs and the Florida State Legislature as described in Section III.H of the RFP.</w:t>
            </w:r>
            <w:r w:rsidR="00687FE3" w:rsidRPr="00337E5C">
              <w:t>”</w:t>
            </w:r>
            <w:r w:rsidRPr="00337E5C">
              <w:t xml:space="preserve"> You should also </w:t>
            </w:r>
            <w:r w:rsidR="00687FE3" w:rsidRPr="00337E5C">
              <w:t>“i</w:t>
            </w:r>
            <w:r w:rsidRPr="00337E5C">
              <w:t>nclude new strategies and action steps for objectives to address compliance issues and improve quality assurance.</w:t>
            </w:r>
            <w:r w:rsidR="00687FE3" w:rsidRPr="00337E5C">
              <w:t>”</w:t>
            </w:r>
            <w:r w:rsidRPr="00337E5C">
              <w:t xml:space="preserve">  </w:t>
            </w:r>
            <w:r w:rsidR="00687FE3" w:rsidRPr="00337E5C">
              <w:t>You do not need to complete the Outcomes and Outputs sections of the template.</w:t>
            </w:r>
          </w:p>
          <w:p w:rsidR="00815E56" w:rsidRPr="00337E5C" w:rsidRDefault="00815E56" w:rsidP="0081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5E56" w:rsidRPr="00337E5C" w:rsidRDefault="00815E56" w:rsidP="0081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337E5C">
              <w:t xml:space="preserve">Addendum </w:t>
            </w:r>
            <w:r w:rsidR="00C115E5" w:rsidRPr="00337E5C">
              <w:t>4</w:t>
            </w:r>
            <w:r w:rsidRPr="00337E5C">
              <w:t xml:space="preserve"> updates Section III.H of the RFP to specify the percentages for the outcome/output measures.</w:t>
            </w:r>
            <w:r w:rsidR="00B10E49" w:rsidRPr="00337E5C">
              <w:t xml:space="preserve">  Changes are highlighted in yellow.</w:t>
            </w:r>
          </w:p>
          <w:p w:rsidR="00C632D1" w:rsidRPr="00337E5C" w:rsidRDefault="00C632D1" w:rsidP="00687FE3">
            <w:pPr>
              <w:spacing w:after="160" w:line="256" w:lineRule="auto"/>
              <w:ind w:left="1620"/>
              <w:rPr>
                <w:rFonts w:cstheme="minorHAnsi"/>
              </w:rPr>
            </w:pPr>
          </w:p>
        </w:tc>
        <w:tc>
          <w:tcPr>
            <w:tcW w:w="430" w:type="pct"/>
          </w:tcPr>
          <w:p w:rsidR="00C632D1" w:rsidRPr="00337E5C" w:rsidRDefault="00687FE3" w:rsidP="00610A11">
            <w:pPr>
              <w:rPr>
                <w:rFonts w:cstheme="minorHAnsi"/>
              </w:rPr>
            </w:pPr>
            <w:r w:rsidRPr="00337E5C">
              <w:rPr>
                <w:rFonts w:cstheme="minorHAnsi"/>
              </w:rPr>
              <w:t>6/10/21</w:t>
            </w:r>
          </w:p>
        </w:tc>
      </w:tr>
      <w:tr w:rsidR="005E7B75" w:rsidRPr="002B1A5E" w:rsidTr="00C83125">
        <w:tc>
          <w:tcPr>
            <w:tcW w:w="414" w:type="pct"/>
          </w:tcPr>
          <w:p w:rsidR="005E7B75" w:rsidRPr="00337E5C" w:rsidRDefault="00687FE3" w:rsidP="00C632D1">
            <w:pPr>
              <w:rPr>
                <w:rFonts w:cstheme="minorHAnsi"/>
              </w:rPr>
            </w:pPr>
            <w:r w:rsidRPr="00337E5C">
              <w:rPr>
                <w:rFonts w:cstheme="minorHAnsi"/>
              </w:rPr>
              <w:t>7.</w:t>
            </w:r>
          </w:p>
        </w:tc>
        <w:tc>
          <w:tcPr>
            <w:tcW w:w="422" w:type="pct"/>
          </w:tcPr>
          <w:p w:rsidR="005E7B75" w:rsidRPr="00337E5C" w:rsidRDefault="00687FE3" w:rsidP="00C632D1">
            <w:pPr>
              <w:rPr>
                <w:rFonts w:cstheme="minorHAnsi"/>
              </w:rPr>
            </w:pPr>
            <w:r w:rsidRPr="00337E5C">
              <w:rPr>
                <w:rFonts w:cstheme="minorHAnsi"/>
              </w:rPr>
              <w:t>6/9/21</w:t>
            </w:r>
          </w:p>
        </w:tc>
        <w:tc>
          <w:tcPr>
            <w:tcW w:w="1516" w:type="pct"/>
          </w:tcPr>
          <w:p w:rsidR="004A454B" w:rsidRPr="00337E5C" w:rsidRDefault="004A454B" w:rsidP="00687FE3">
            <w:r w:rsidRPr="00337E5C">
              <w:t>Under Group Two and Group Five there are III E and III EG services.  If my organization provides services for Group Two in three separate counties do we need to submit separate applications/special packages  for Group Five.</w:t>
            </w:r>
          </w:p>
          <w:p w:rsidR="004A454B" w:rsidRPr="00337E5C" w:rsidRDefault="004A454B" w:rsidP="004A454B">
            <w:r w:rsidRPr="00337E5C">
              <w:t>   </w:t>
            </w:r>
          </w:p>
          <w:p w:rsidR="005E7B75" w:rsidRPr="00337E5C" w:rsidRDefault="005E7B75" w:rsidP="00C632D1">
            <w:pPr>
              <w:rPr>
                <w:rFonts w:cstheme="minorHAnsi"/>
              </w:rPr>
            </w:pPr>
          </w:p>
        </w:tc>
        <w:tc>
          <w:tcPr>
            <w:tcW w:w="2218" w:type="pct"/>
          </w:tcPr>
          <w:p w:rsidR="005E7B75" w:rsidRPr="00337E5C" w:rsidRDefault="00D6601E" w:rsidP="00687FE3">
            <w:pPr>
              <w:rPr>
                <w:rFonts w:cstheme="minorHAnsi"/>
              </w:rPr>
            </w:pPr>
            <w:r w:rsidRPr="00337E5C">
              <w:t xml:space="preserve">Yes.  Each grouping of services must be submitted in a proposal.  Group Three services would require a separate proposal for each of the three counties. (Please keep in mind that if you are referring to Palm Beach County, two proposals would be required if you propose serving that entire county as there are Designated Service Areas Palm Beach County Service Area A and Palm Beach County Service Area B).   Group Five services would require a separate proposal for each of the three counties. (Again, if </w:t>
            </w:r>
            <w:r w:rsidRPr="00337E5C">
              <w:lastRenderedPageBreak/>
              <w:t>Palm Beach County is one of the counties, it has two Designated Service Areas and would require two proposals if you choose to apply for that entire County.)</w:t>
            </w:r>
          </w:p>
        </w:tc>
        <w:tc>
          <w:tcPr>
            <w:tcW w:w="430" w:type="pct"/>
          </w:tcPr>
          <w:p w:rsidR="005E7B75" w:rsidRPr="00337E5C" w:rsidRDefault="00687FE3" w:rsidP="00C632D1">
            <w:pPr>
              <w:rPr>
                <w:rFonts w:cstheme="minorHAnsi"/>
              </w:rPr>
            </w:pPr>
            <w:r w:rsidRPr="00337E5C">
              <w:rPr>
                <w:rFonts w:cstheme="minorHAnsi"/>
              </w:rPr>
              <w:lastRenderedPageBreak/>
              <w:t>6/10/21</w:t>
            </w:r>
          </w:p>
        </w:tc>
      </w:tr>
      <w:tr w:rsidR="002B1A5E" w:rsidRPr="002B1A5E" w:rsidTr="00C83125">
        <w:tc>
          <w:tcPr>
            <w:tcW w:w="414" w:type="pct"/>
          </w:tcPr>
          <w:p w:rsidR="002B1A5E" w:rsidRPr="00337E5C" w:rsidRDefault="00687FE3" w:rsidP="00C632D1">
            <w:pPr>
              <w:rPr>
                <w:rFonts w:cstheme="minorHAnsi"/>
              </w:rPr>
            </w:pPr>
            <w:r w:rsidRPr="00337E5C">
              <w:rPr>
                <w:rFonts w:cstheme="minorHAnsi"/>
              </w:rPr>
              <w:t>8.</w:t>
            </w:r>
          </w:p>
        </w:tc>
        <w:tc>
          <w:tcPr>
            <w:tcW w:w="422" w:type="pct"/>
          </w:tcPr>
          <w:p w:rsidR="002B1A5E" w:rsidRPr="00337E5C" w:rsidRDefault="00687FE3" w:rsidP="00C632D1">
            <w:pPr>
              <w:rPr>
                <w:rFonts w:cstheme="minorHAnsi"/>
              </w:rPr>
            </w:pPr>
            <w:r w:rsidRPr="00337E5C">
              <w:rPr>
                <w:rFonts w:cstheme="minorHAnsi"/>
              </w:rPr>
              <w:t>6/9/21</w:t>
            </w:r>
          </w:p>
        </w:tc>
        <w:tc>
          <w:tcPr>
            <w:tcW w:w="1516" w:type="pct"/>
          </w:tcPr>
          <w:p w:rsidR="00687FE3" w:rsidRPr="00337E5C" w:rsidRDefault="00687FE3" w:rsidP="00687FE3">
            <w:pPr>
              <w:rPr>
                <w:rFonts w:cstheme="minorHAnsi"/>
              </w:rPr>
            </w:pPr>
            <w:r w:rsidRPr="00337E5C">
              <w:rPr>
                <w:rFonts w:cstheme="minorHAnsi"/>
              </w:rPr>
              <w:t>If I am submitting under group 2 Title-III-B would I need to submit completely separate proposals for all services my Organization provides or can multiple services be represented in one application?  For example, if my Organization provides adult day care, case management, education/training and telephone assurance calls can I list all under service delivery in one application?</w:t>
            </w:r>
          </w:p>
          <w:p w:rsidR="002B1A5E" w:rsidRPr="00337E5C" w:rsidRDefault="002B1A5E" w:rsidP="00C632D1">
            <w:pPr>
              <w:rPr>
                <w:rFonts w:cstheme="minorHAnsi"/>
              </w:rPr>
            </w:pPr>
          </w:p>
        </w:tc>
        <w:tc>
          <w:tcPr>
            <w:tcW w:w="2218" w:type="pct"/>
          </w:tcPr>
          <w:p w:rsidR="002B1A5E" w:rsidRPr="00337E5C" w:rsidRDefault="00687FE3" w:rsidP="00687FE3">
            <w:pPr>
              <w:rPr>
                <w:rFonts w:cstheme="minorHAnsi"/>
              </w:rPr>
            </w:pPr>
            <w:r w:rsidRPr="00337E5C">
              <w:rPr>
                <w:rFonts w:cstheme="minorHAnsi"/>
              </w:rPr>
              <w:t>All of the Group Two services can be submitted with one proposal.  However, if you are bidding on Group Two services in more than one Designated Service Area, a separate proposal is required for each Designated Service Area.</w:t>
            </w:r>
          </w:p>
        </w:tc>
        <w:tc>
          <w:tcPr>
            <w:tcW w:w="430" w:type="pct"/>
          </w:tcPr>
          <w:p w:rsidR="002B1A5E" w:rsidRPr="00337E5C" w:rsidRDefault="00687FE3" w:rsidP="00C632D1">
            <w:pPr>
              <w:rPr>
                <w:rFonts w:cstheme="minorHAnsi"/>
              </w:rPr>
            </w:pPr>
            <w:r w:rsidRPr="00337E5C">
              <w:rPr>
                <w:rFonts w:cstheme="minorHAnsi"/>
              </w:rPr>
              <w:t>6/10/21</w:t>
            </w:r>
          </w:p>
        </w:tc>
      </w:tr>
      <w:tr w:rsidR="00337E5C" w:rsidRPr="002B1A5E" w:rsidTr="00C83125">
        <w:tc>
          <w:tcPr>
            <w:tcW w:w="414" w:type="pct"/>
          </w:tcPr>
          <w:p w:rsidR="00337E5C" w:rsidRPr="00352D2B" w:rsidRDefault="00337E5C" w:rsidP="00C632D1">
            <w:pPr>
              <w:rPr>
                <w:rFonts w:cstheme="minorHAnsi"/>
                <w:highlight w:val="yellow"/>
              </w:rPr>
            </w:pPr>
            <w:r w:rsidRPr="00352D2B">
              <w:rPr>
                <w:rFonts w:cstheme="minorHAnsi"/>
                <w:highlight w:val="yellow"/>
              </w:rPr>
              <w:t>9.</w:t>
            </w:r>
          </w:p>
        </w:tc>
        <w:tc>
          <w:tcPr>
            <w:tcW w:w="422" w:type="pct"/>
          </w:tcPr>
          <w:p w:rsidR="00337E5C" w:rsidRPr="00352D2B" w:rsidRDefault="00337E5C" w:rsidP="00C632D1">
            <w:pPr>
              <w:rPr>
                <w:rFonts w:cstheme="minorHAnsi"/>
                <w:highlight w:val="yellow"/>
              </w:rPr>
            </w:pPr>
            <w:r w:rsidRPr="00352D2B">
              <w:rPr>
                <w:rFonts w:cstheme="minorHAnsi"/>
                <w:highlight w:val="yellow"/>
              </w:rPr>
              <w:t>6/14/21</w:t>
            </w:r>
          </w:p>
        </w:tc>
        <w:tc>
          <w:tcPr>
            <w:tcW w:w="1516" w:type="pct"/>
          </w:tcPr>
          <w:p w:rsidR="00337E5C" w:rsidRPr="00352D2B" w:rsidRDefault="00337E5C" w:rsidP="00337E5C">
            <w:pPr>
              <w:rPr>
                <w:rFonts w:eastAsia="Times New Roman" w:cstheme="minorHAnsi"/>
                <w:color w:val="000000"/>
                <w:highlight w:val="yellow"/>
              </w:rPr>
            </w:pPr>
            <w:r w:rsidRPr="00352D2B">
              <w:rPr>
                <w:rFonts w:eastAsia="Times New Roman" w:cstheme="minorHAnsi"/>
                <w:color w:val="000000"/>
                <w:highlight w:val="yellow"/>
              </w:rPr>
              <w:t>If we want to submit a RFP for OAA, who would we send the letter of intent to and what needs to be included in it.</w:t>
            </w:r>
          </w:p>
          <w:p w:rsidR="00337E5C" w:rsidRPr="00352D2B" w:rsidRDefault="00337E5C" w:rsidP="00687FE3">
            <w:pPr>
              <w:rPr>
                <w:rFonts w:cstheme="minorHAnsi"/>
                <w:highlight w:val="yellow"/>
              </w:rPr>
            </w:pPr>
          </w:p>
        </w:tc>
        <w:tc>
          <w:tcPr>
            <w:tcW w:w="2218" w:type="pct"/>
          </w:tcPr>
          <w:p w:rsidR="00337E5C" w:rsidRPr="00352D2B" w:rsidRDefault="00337E5C" w:rsidP="00352D2B">
            <w:pPr>
              <w:pStyle w:val="NoSpacing"/>
              <w:jc w:val="left"/>
              <w:rPr>
                <w:rFonts w:asciiTheme="minorHAnsi" w:hAnsiTheme="minorHAnsi" w:cstheme="minorHAnsi"/>
                <w:highlight w:val="yellow"/>
              </w:rPr>
            </w:pPr>
            <w:r w:rsidRPr="00352D2B">
              <w:rPr>
                <w:rFonts w:asciiTheme="minorHAnsi" w:hAnsiTheme="minorHAnsi" w:cstheme="minorHAnsi"/>
                <w:highlight w:val="yellow"/>
              </w:rPr>
              <w:t>The contact person for this RFP is  Nancy Yarnall, Director of Consumer Care and Planning</w:t>
            </w:r>
          </w:p>
          <w:p w:rsidR="00337E5C" w:rsidRPr="00352D2B" w:rsidRDefault="00337E5C" w:rsidP="00352D2B">
            <w:pPr>
              <w:pStyle w:val="NoSpacing"/>
              <w:jc w:val="left"/>
              <w:rPr>
                <w:rFonts w:asciiTheme="minorHAnsi" w:hAnsiTheme="minorHAnsi" w:cstheme="minorHAnsi"/>
                <w:highlight w:val="yellow"/>
              </w:rPr>
            </w:pPr>
            <w:r w:rsidRPr="00352D2B">
              <w:rPr>
                <w:rFonts w:asciiTheme="minorHAnsi" w:hAnsiTheme="minorHAnsi" w:cstheme="minorHAnsi"/>
                <w:highlight w:val="yellow"/>
              </w:rPr>
              <w:t>Area Agency on Aging of Palm Beach/Treasure Coast, Inc.</w:t>
            </w:r>
          </w:p>
          <w:p w:rsidR="00337E5C" w:rsidRPr="00352D2B" w:rsidRDefault="00337E5C" w:rsidP="00352D2B">
            <w:pPr>
              <w:pStyle w:val="NoSpacing"/>
              <w:jc w:val="left"/>
              <w:rPr>
                <w:rFonts w:asciiTheme="minorHAnsi" w:hAnsiTheme="minorHAnsi" w:cstheme="minorHAnsi"/>
                <w:highlight w:val="yellow"/>
              </w:rPr>
            </w:pPr>
            <w:r w:rsidRPr="00352D2B">
              <w:rPr>
                <w:rFonts w:asciiTheme="minorHAnsi" w:hAnsiTheme="minorHAnsi" w:cstheme="minorHAnsi"/>
                <w:highlight w:val="yellow"/>
              </w:rPr>
              <w:t>4400 North Congress Avenue</w:t>
            </w:r>
          </w:p>
          <w:p w:rsidR="00337E5C" w:rsidRPr="00352D2B" w:rsidRDefault="00337E5C" w:rsidP="00352D2B">
            <w:pPr>
              <w:pStyle w:val="NoSpacing"/>
              <w:jc w:val="left"/>
              <w:rPr>
                <w:rFonts w:asciiTheme="minorHAnsi" w:hAnsiTheme="minorHAnsi" w:cstheme="minorHAnsi"/>
                <w:highlight w:val="yellow"/>
              </w:rPr>
            </w:pPr>
            <w:r w:rsidRPr="00352D2B">
              <w:rPr>
                <w:rFonts w:asciiTheme="minorHAnsi" w:hAnsiTheme="minorHAnsi" w:cstheme="minorHAnsi"/>
                <w:highlight w:val="yellow"/>
              </w:rPr>
              <w:t>West Palm Beach, Florida 33407</w:t>
            </w:r>
          </w:p>
          <w:p w:rsidR="00337E5C" w:rsidRPr="00352D2B" w:rsidRDefault="00337E5C" w:rsidP="00352D2B">
            <w:pPr>
              <w:pStyle w:val="NoSpacing"/>
              <w:jc w:val="left"/>
              <w:rPr>
                <w:rFonts w:asciiTheme="minorHAnsi" w:hAnsiTheme="minorHAnsi" w:cstheme="minorHAnsi"/>
                <w:highlight w:val="yellow"/>
              </w:rPr>
            </w:pPr>
            <w:r w:rsidRPr="00352D2B">
              <w:rPr>
                <w:rFonts w:asciiTheme="minorHAnsi" w:hAnsiTheme="minorHAnsi" w:cstheme="minorHAnsi"/>
                <w:highlight w:val="yellow"/>
              </w:rPr>
              <w:t>PHONE:  561-684-5885 ext. 59215</w:t>
            </w:r>
          </w:p>
          <w:p w:rsidR="00337E5C" w:rsidRPr="00352D2B" w:rsidRDefault="00337E5C" w:rsidP="00352D2B">
            <w:pPr>
              <w:pStyle w:val="NoSpacing"/>
              <w:jc w:val="left"/>
              <w:rPr>
                <w:rFonts w:asciiTheme="minorHAnsi" w:hAnsiTheme="minorHAnsi" w:cstheme="minorHAnsi"/>
                <w:highlight w:val="yellow"/>
              </w:rPr>
            </w:pPr>
            <w:r w:rsidRPr="00352D2B">
              <w:rPr>
                <w:rFonts w:asciiTheme="minorHAnsi" w:hAnsiTheme="minorHAnsi" w:cstheme="minorHAnsi"/>
                <w:highlight w:val="yellow"/>
              </w:rPr>
              <w:t>FAX:  561-214-8620</w:t>
            </w:r>
          </w:p>
          <w:p w:rsidR="00337E5C" w:rsidRPr="00352D2B" w:rsidRDefault="00337E5C" w:rsidP="00352D2B">
            <w:pPr>
              <w:pStyle w:val="NoSpacing"/>
              <w:jc w:val="left"/>
              <w:rPr>
                <w:rFonts w:asciiTheme="minorHAnsi" w:hAnsiTheme="minorHAnsi" w:cstheme="minorHAnsi"/>
                <w:highlight w:val="yellow"/>
              </w:rPr>
            </w:pPr>
            <w:r w:rsidRPr="00352D2B">
              <w:rPr>
                <w:rFonts w:asciiTheme="minorHAnsi" w:hAnsiTheme="minorHAnsi" w:cstheme="minorHAnsi"/>
                <w:highlight w:val="yellow"/>
              </w:rPr>
              <w:t>EMAIL: nyarnall@YourADRC.org</w:t>
            </w:r>
          </w:p>
          <w:p w:rsidR="00337E5C" w:rsidRPr="00352D2B" w:rsidRDefault="00352D2B" w:rsidP="00337E5C">
            <w:pPr>
              <w:rPr>
                <w:rFonts w:cstheme="minorHAnsi"/>
                <w:highlight w:val="yellow"/>
              </w:rPr>
            </w:pPr>
            <w:r w:rsidRPr="00352D2B">
              <w:rPr>
                <w:rFonts w:cstheme="minorHAnsi"/>
                <w:highlight w:val="yellow"/>
              </w:rPr>
              <w:t>(</w:t>
            </w:r>
            <w:r w:rsidR="00337E5C" w:rsidRPr="00352D2B">
              <w:rPr>
                <w:rFonts w:cstheme="minorHAnsi"/>
                <w:highlight w:val="yellow"/>
              </w:rPr>
              <w:t>See page 20 of the RFP</w:t>
            </w:r>
            <w:r w:rsidRPr="00352D2B">
              <w:rPr>
                <w:rFonts w:cstheme="minorHAnsi"/>
                <w:highlight w:val="yellow"/>
              </w:rPr>
              <w:t>)</w:t>
            </w:r>
          </w:p>
          <w:p w:rsidR="00337E5C" w:rsidRPr="00352D2B" w:rsidRDefault="00337E5C" w:rsidP="00337E5C">
            <w:pPr>
              <w:rPr>
                <w:rFonts w:cstheme="minorHAnsi"/>
                <w:highlight w:val="yellow"/>
              </w:rPr>
            </w:pPr>
          </w:p>
          <w:p w:rsidR="00337E5C" w:rsidRPr="00352D2B" w:rsidRDefault="00337E5C" w:rsidP="00337E5C">
            <w:pPr>
              <w:rPr>
                <w:rFonts w:cstheme="minorHAnsi"/>
                <w:highlight w:val="yellow"/>
              </w:rPr>
            </w:pPr>
            <w:r w:rsidRPr="00352D2B">
              <w:rPr>
                <w:rFonts w:cstheme="minorHAnsi"/>
                <w:highlight w:val="yellow"/>
              </w:rPr>
              <w:t>2022 OAA RFP Attachment II – Notice of Intent</w:t>
            </w:r>
            <w:bookmarkStart w:id="0" w:name="_GoBack"/>
            <w:bookmarkEnd w:id="0"/>
            <w:r w:rsidRPr="00352D2B">
              <w:rPr>
                <w:rFonts w:cstheme="minorHAnsi"/>
                <w:highlight w:val="yellow"/>
              </w:rPr>
              <w:t xml:space="preserve"> should be submitted to indicate your organization’s intent to submit a bid for the OAA RFP.</w:t>
            </w:r>
          </w:p>
          <w:p w:rsidR="00337E5C" w:rsidRPr="00352D2B" w:rsidRDefault="00337E5C" w:rsidP="00337E5C">
            <w:pPr>
              <w:rPr>
                <w:rFonts w:cstheme="minorHAnsi"/>
                <w:highlight w:val="yellow"/>
              </w:rPr>
            </w:pPr>
          </w:p>
          <w:p w:rsidR="00337E5C" w:rsidRPr="00352D2B" w:rsidRDefault="00337E5C" w:rsidP="00352D2B">
            <w:pPr>
              <w:rPr>
                <w:rFonts w:cstheme="minorHAnsi"/>
                <w:highlight w:val="yellow"/>
              </w:rPr>
            </w:pPr>
            <w:r w:rsidRPr="00352D2B">
              <w:rPr>
                <w:rFonts w:cstheme="minorHAnsi"/>
                <w:highlight w:val="yellow"/>
              </w:rPr>
              <w:t xml:space="preserve">The date for the </w:t>
            </w:r>
            <w:r w:rsidRPr="00352D2B">
              <w:rPr>
                <w:rFonts w:eastAsia="Times New Roman" w:cs="Arial"/>
                <w:color w:val="000000"/>
                <w:highlight w:val="yellow"/>
              </w:rPr>
              <w:t>Notice of Intent to submit proposal</w:t>
            </w:r>
            <w:r w:rsidR="00352D2B" w:rsidRPr="00352D2B">
              <w:rPr>
                <w:rFonts w:eastAsia="Times New Roman" w:cs="Arial"/>
                <w:color w:val="000000"/>
                <w:highlight w:val="yellow"/>
              </w:rPr>
              <w:t xml:space="preserve"> </w:t>
            </w:r>
            <w:r w:rsidR="00352D2B" w:rsidRPr="00352D2B">
              <w:rPr>
                <w:rFonts w:eastAsia="Times New Roman" w:cs="Arial"/>
                <w:color w:val="000000"/>
                <w:highlight w:val="yellow"/>
              </w:rPr>
              <w:t>(optional)</w:t>
            </w:r>
            <w:r w:rsidRPr="00352D2B">
              <w:rPr>
                <w:rFonts w:eastAsia="Times New Roman" w:cs="Arial"/>
                <w:color w:val="000000"/>
                <w:highlight w:val="yellow"/>
              </w:rPr>
              <w:t xml:space="preserve"> </w:t>
            </w:r>
            <w:r w:rsidR="00352D2B" w:rsidRPr="00352D2B">
              <w:rPr>
                <w:rFonts w:eastAsia="Times New Roman" w:cs="Arial"/>
                <w:color w:val="000000"/>
                <w:highlight w:val="yellow"/>
              </w:rPr>
              <w:t xml:space="preserve"> </w:t>
            </w:r>
            <w:r w:rsidRPr="00352D2B">
              <w:rPr>
                <w:rFonts w:eastAsia="Times New Roman" w:cs="Arial"/>
                <w:color w:val="000000"/>
                <w:highlight w:val="yellow"/>
              </w:rPr>
              <w:t xml:space="preserve"> is 6/15/21 (</w:t>
            </w:r>
            <w:r w:rsidR="00352D2B" w:rsidRPr="00352D2B">
              <w:rPr>
                <w:rFonts w:eastAsia="Times New Roman" w:cs="Arial"/>
                <w:color w:val="000000"/>
                <w:highlight w:val="yellow"/>
              </w:rPr>
              <w:t>See</w:t>
            </w:r>
            <w:r w:rsidRPr="00352D2B">
              <w:rPr>
                <w:rFonts w:eastAsia="Times New Roman" w:cs="Arial"/>
                <w:color w:val="000000"/>
                <w:highlight w:val="yellow"/>
              </w:rPr>
              <w:t xml:space="preserve"> page 21 of the RFP</w:t>
            </w:r>
            <w:r w:rsidR="00352D2B" w:rsidRPr="00352D2B">
              <w:rPr>
                <w:rFonts w:eastAsia="Times New Roman" w:cs="Arial"/>
                <w:color w:val="000000"/>
                <w:highlight w:val="yellow"/>
              </w:rPr>
              <w:t>)</w:t>
            </w:r>
            <w:r w:rsidRPr="00352D2B">
              <w:rPr>
                <w:rFonts w:eastAsia="Times New Roman" w:cs="Arial"/>
                <w:color w:val="000000"/>
                <w:highlight w:val="yellow"/>
              </w:rPr>
              <w:t xml:space="preserve">. </w:t>
            </w:r>
          </w:p>
        </w:tc>
        <w:tc>
          <w:tcPr>
            <w:tcW w:w="430" w:type="pct"/>
          </w:tcPr>
          <w:p w:rsidR="00337E5C" w:rsidRPr="00352D2B" w:rsidRDefault="00352D2B" w:rsidP="00C632D1">
            <w:pPr>
              <w:rPr>
                <w:rFonts w:cstheme="minorHAnsi"/>
                <w:highlight w:val="yellow"/>
              </w:rPr>
            </w:pPr>
            <w:r w:rsidRPr="00352D2B">
              <w:rPr>
                <w:rFonts w:cstheme="minorHAnsi"/>
                <w:highlight w:val="yellow"/>
              </w:rPr>
              <w:t>6/14/21</w:t>
            </w:r>
          </w:p>
        </w:tc>
      </w:tr>
    </w:tbl>
    <w:p w:rsidR="00254685" w:rsidRPr="002B1A5E" w:rsidRDefault="00254685" w:rsidP="00C632D1">
      <w:pPr>
        <w:spacing w:line="240" w:lineRule="auto"/>
        <w:rPr>
          <w:rFonts w:cstheme="minorHAnsi"/>
        </w:rPr>
      </w:pPr>
    </w:p>
    <w:sectPr w:rsidR="00254685" w:rsidRPr="002B1A5E" w:rsidSect="00496B4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5C" w:rsidRDefault="00337E5C" w:rsidP="00496B40">
      <w:pPr>
        <w:spacing w:after="0" w:line="240" w:lineRule="auto"/>
      </w:pPr>
      <w:r>
        <w:separator/>
      </w:r>
    </w:p>
  </w:endnote>
  <w:endnote w:type="continuationSeparator" w:id="0">
    <w:p w:rsidR="00337E5C" w:rsidRDefault="00337E5C" w:rsidP="0049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DFBP+Arial">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597223"/>
      <w:docPartObj>
        <w:docPartGallery w:val="Page Numbers (Bottom of Page)"/>
        <w:docPartUnique/>
      </w:docPartObj>
    </w:sdtPr>
    <w:sdtEndPr>
      <w:rPr>
        <w:noProof/>
      </w:rPr>
    </w:sdtEndPr>
    <w:sdtContent>
      <w:p w:rsidR="00337E5C" w:rsidRDefault="00337E5C">
        <w:pPr>
          <w:pStyle w:val="Footer"/>
          <w:jc w:val="right"/>
        </w:pPr>
        <w:r>
          <w:fldChar w:fldCharType="begin"/>
        </w:r>
        <w:r>
          <w:instrText xml:space="preserve"> PAGE   \* MERGEFORMAT </w:instrText>
        </w:r>
        <w:r>
          <w:fldChar w:fldCharType="separate"/>
        </w:r>
        <w:r w:rsidR="00352D2B">
          <w:rPr>
            <w:noProof/>
          </w:rPr>
          <w:t>3</w:t>
        </w:r>
        <w:r>
          <w:rPr>
            <w:noProof/>
          </w:rPr>
          <w:fldChar w:fldCharType="end"/>
        </w:r>
      </w:p>
    </w:sdtContent>
  </w:sdt>
  <w:p w:rsidR="00337E5C" w:rsidRDefault="0033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5C" w:rsidRDefault="00337E5C" w:rsidP="00496B40">
      <w:pPr>
        <w:spacing w:after="0" w:line="240" w:lineRule="auto"/>
      </w:pPr>
      <w:r>
        <w:separator/>
      </w:r>
    </w:p>
  </w:footnote>
  <w:footnote w:type="continuationSeparator" w:id="0">
    <w:p w:rsidR="00337E5C" w:rsidRDefault="00337E5C" w:rsidP="00496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5C" w:rsidRDefault="00337E5C" w:rsidP="00496B40">
    <w:pPr>
      <w:pStyle w:val="Header"/>
      <w:jc w:val="center"/>
    </w:pPr>
    <w:r>
      <w:t>AREA AGENCY ON AGING OF PALM BEACH/TREASURE COAST, INC. RESPONSES TO WRITTEN INQUIRIES</w:t>
    </w:r>
  </w:p>
  <w:p w:rsidR="00337E5C" w:rsidRDefault="00337E5C" w:rsidP="00496B40">
    <w:pPr>
      <w:pStyle w:val="Header"/>
      <w:jc w:val="center"/>
    </w:pPr>
    <w:r>
      <w:t xml:space="preserve"> OAA RFP</w:t>
    </w:r>
  </w:p>
  <w:p w:rsidR="00337E5C" w:rsidRDefault="00337E5C" w:rsidP="00496B40">
    <w:pPr>
      <w:pStyle w:val="Header"/>
      <w:jc w:val="center"/>
    </w:pPr>
    <w:r>
      <w:t>June 14, 2021</w:t>
    </w:r>
  </w:p>
  <w:p w:rsidR="00337E5C" w:rsidRDefault="00337E5C" w:rsidP="006156EC">
    <w:pPr>
      <w:pStyle w:val="Header"/>
      <w:jc w:val="center"/>
    </w:pPr>
    <w:r w:rsidRPr="00995552">
      <w:rPr>
        <w:highlight w:val="yellow"/>
      </w:rPr>
      <w:t>Changes since the last update are highlighted in yellow.</w:t>
    </w:r>
    <w:r>
      <w:t xml:space="preserve"> </w:t>
    </w:r>
  </w:p>
  <w:p w:rsidR="00337E5C" w:rsidRDefault="00337E5C" w:rsidP="00496B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C60E9C"/>
    <w:multiLevelType w:val="hybridMultilevel"/>
    <w:tmpl w:val="2376DB8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6BCA"/>
    <w:multiLevelType w:val="hybridMultilevel"/>
    <w:tmpl w:val="2766D482"/>
    <w:lvl w:ilvl="0" w:tplc="3E40A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00AEA"/>
    <w:multiLevelType w:val="hybridMultilevel"/>
    <w:tmpl w:val="9AFE79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14734D2"/>
    <w:multiLevelType w:val="hybridMultilevel"/>
    <w:tmpl w:val="25AE07C4"/>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5F11DBE"/>
    <w:multiLevelType w:val="multilevel"/>
    <w:tmpl w:val="7EC02480"/>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 w15:restartNumberingAfterBreak="0">
    <w:nsid w:val="4026209A"/>
    <w:multiLevelType w:val="hybridMultilevel"/>
    <w:tmpl w:val="D6868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8A2D26"/>
    <w:multiLevelType w:val="hybridMultilevel"/>
    <w:tmpl w:val="9618A7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4463A9"/>
    <w:multiLevelType w:val="hybridMultilevel"/>
    <w:tmpl w:val="00FAB4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5"/>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40"/>
    <w:rsid w:val="00002C07"/>
    <w:rsid w:val="00016E0A"/>
    <w:rsid w:val="000228BE"/>
    <w:rsid w:val="00031238"/>
    <w:rsid w:val="00086FA0"/>
    <w:rsid w:val="000A3865"/>
    <w:rsid w:val="000A479E"/>
    <w:rsid w:val="000B4E16"/>
    <w:rsid w:val="000B6A16"/>
    <w:rsid w:val="000E1BAA"/>
    <w:rsid w:val="000E4C97"/>
    <w:rsid w:val="001013BA"/>
    <w:rsid w:val="001313F3"/>
    <w:rsid w:val="001349C5"/>
    <w:rsid w:val="0014531A"/>
    <w:rsid w:val="001454C3"/>
    <w:rsid w:val="001817A2"/>
    <w:rsid w:val="00186107"/>
    <w:rsid w:val="001A16CF"/>
    <w:rsid w:val="001A2A02"/>
    <w:rsid w:val="001A47E4"/>
    <w:rsid w:val="001A5B01"/>
    <w:rsid w:val="001B4555"/>
    <w:rsid w:val="001C4603"/>
    <w:rsid w:val="001F04C8"/>
    <w:rsid w:val="001F3E47"/>
    <w:rsid w:val="001F6F0F"/>
    <w:rsid w:val="001F77FD"/>
    <w:rsid w:val="00207044"/>
    <w:rsid w:val="00225CF1"/>
    <w:rsid w:val="00254685"/>
    <w:rsid w:val="00265966"/>
    <w:rsid w:val="00276351"/>
    <w:rsid w:val="00290359"/>
    <w:rsid w:val="002B1A5E"/>
    <w:rsid w:val="002C5EAF"/>
    <w:rsid w:val="002E7882"/>
    <w:rsid w:val="003013CB"/>
    <w:rsid w:val="003041B6"/>
    <w:rsid w:val="00337E5C"/>
    <w:rsid w:val="00352D2B"/>
    <w:rsid w:val="003E3F22"/>
    <w:rsid w:val="003E4EC1"/>
    <w:rsid w:val="004654E8"/>
    <w:rsid w:val="0049217C"/>
    <w:rsid w:val="00496B40"/>
    <w:rsid w:val="004A454B"/>
    <w:rsid w:val="00516AA9"/>
    <w:rsid w:val="005342A1"/>
    <w:rsid w:val="0054644B"/>
    <w:rsid w:val="00553A1B"/>
    <w:rsid w:val="00593F94"/>
    <w:rsid w:val="005B232A"/>
    <w:rsid w:val="005B5EBF"/>
    <w:rsid w:val="005E7B75"/>
    <w:rsid w:val="005F37CB"/>
    <w:rsid w:val="00610A11"/>
    <w:rsid w:val="006156EC"/>
    <w:rsid w:val="006755E2"/>
    <w:rsid w:val="00687FE3"/>
    <w:rsid w:val="00692619"/>
    <w:rsid w:val="006F7643"/>
    <w:rsid w:val="007124A5"/>
    <w:rsid w:val="00716A98"/>
    <w:rsid w:val="00720E17"/>
    <w:rsid w:val="00746EA2"/>
    <w:rsid w:val="0076700E"/>
    <w:rsid w:val="00767DB6"/>
    <w:rsid w:val="00780FA5"/>
    <w:rsid w:val="007874D6"/>
    <w:rsid w:val="007B02B3"/>
    <w:rsid w:val="007B02E7"/>
    <w:rsid w:val="007B5A61"/>
    <w:rsid w:val="007C2FD5"/>
    <w:rsid w:val="007D398F"/>
    <w:rsid w:val="007F33D0"/>
    <w:rsid w:val="00803F74"/>
    <w:rsid w:val="00804ED5"/>
    <w:rsid w:val="00811AA5"/>
    <w:rsid w:val="00815E56"/>
    <w:rsid w:val="00825F23"/>
    <w:rsid w:val="00855BD7"/>
    <w:rsid w:val="0087332C"/>
    <w:rsid w:val="00901211"/>
    <w:rsid w:val="009251B1"/>
    <w:rsid w:val="00964778"/>
    <w:rsid w:val="009647CC"/>
    <w:rsid w:val="00966AB5"/>
    <w:rsid w:val="00995552"/>
    <w:rsid w:val="009A1500"/>
    <w:rsid w:val="009E2376"/>
    <w:rsid w:val="00A02F71"/>
    <w:rsid w:val="00A12048"/>
    <w:rsid w:val="00A460BC"/>
    <w:rsid w:val="00A503DF"/>
    <w:rsid w:val="00AA13C3"/>
    <w:rsid w:val="00AB1F52"/>
    <w:rsid w:val="00AB5FFB"/>
    <w:rsid w:val="00AF5105"/>
    <w:rsid w:val="00B02219"/>
    <w:rsid w:val="00B1076A"/>
    <w:rsid w:val="00B10E49"/>
    <w:rsid w:val="00B20F6C"/>
    <w:rsid w:val="00B54828"/>
    <w:rsid w:val="00B62A77"/>
    <w:rsid w:val="00B8604F"/>
    <w:rsid w:val="00BC1FAA"/>
    <w:rsid w:val="00BD5D46"/>
    <w:rsid w:val="00BE00D8"/>
    <w:rsid w:val="00C115E5"/>
    <w:rsid w:val="00C2337A"/>
    <w:rsid w:val="00C47983"/>
    <w:rsid w:val="00C632D1"/>
    <w:rsid w:val="00C754CF"/>
    <w:rsid w:val="00C83125"/>
    <w:rsid w:val="00C85481"/>
    <w:rsid w:val="00D13301"/>
    <w:rsid w:val="00D22DCF"/>
    <w:rsid w:val="00D6601E"/>
    <w:rsid w:val="00D877BB"/>
    <w:rsid w:val="00E13BAB"/>
    <w:rsid w:val="00E32E35"/>
    <w:rsid w:val="00E734F6"/>
    <w:rsid w:val="00E93C4F"/>
    <w:rsid w:val="00EC013E"/>
    <w:rsid w:val="00EE556A"/>
    <w:rsid w:val="00EE569B"/>
    <w:rsid w:val="00F0562C"/>
    <w:rsid w:val="00F1282C"/>
    <w:rsid w:val="00F13231"/>
    <w:rsid w:val="00F2173D"/>
    <w:rsid w:val="00F300B8"/>
    <w:rsid w:val="00F43A44"/>
    <w:rsid w:val="00F72F6C"/>
    <w:rsid w:val="00F75379"/>
    <w:rsid w:val="00FD0DBE"/>
    <w:rsid w:val="00FD18DA"/>
    <w:rsid w:val="00FD69C0"/>
    <w:rsid w:val="00FE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602F"/>
  <w15:chartTrackingRefBased/>
  <w15:docId w15:val="{63958C47-0B41-4E6D-9CC2-61BCA9D9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496B40"/>
    <w:pPr>
      <w:suppressAutoHyphens/>
      <w:autoSpaceDE w:val="0"/>
      <w:spacing w:after="0" w:line="240" w:lineRule="auto"/>
    </w:pPr>
    <w:rPr>
      <w:rFonts w:ascii="CEDFBP+Arial" w:eastAsia="Times New Roman" w:hAnsi="CEDFBP+Arial" w:cs="Times New Roman"/>
      <w:color w:val="000000"/>
      <w:sz w:val="24"/>
      <w:szCs w:val="24"/>
      <w:lang w:eastAsia="ar-SA"/>
    </w:rPr>
  </w:style>
  <w:style w:type="paragraph" w:styleId="Header">
    <w:name w:val="header"/>
    <w:basedOn w:val="Normal"/>
    <w:link w:val="HeaderChar"/>
    <w:uiPriority w:val="99"/>
    <w:unhideWhenUsed/>
    <w:rsid w:val="00496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B40"/>
  </w:style>
  <w:style w:type="paragraph" w:styleId="Footer">
    <w:name w:val="footer"/>
    <w:basedOn w:val="Normal"/>
    <w:link w:val="FooterChar"/>
    <w:uiPriority w:val="99"/>
    <w:unhideWhenUsed/>
    <w:rsid w:val="00496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B40"/>
  </w:style>
  <w:style w:type="paragraph" w:styleId="ListParagraph">
    <w:name w:val="List Paragraph"/>
    <w:basedOn w:val="Normal"/>
    <w:uiPriority w:val="34"/>
    <w:qFormat/>
    <w:rsid w:val="00265966"/>
    <w:pPr>
      <w:spacing w:after="200" w:line="276" w:lineRule="auto"/>
      <w:ind w:left="720"/>
      <w:contextualSpacing/>
    </w:pPr>
    <w:rPr>
      <w:rFonts w:ascii="Calibri" w:eastAsia="Calibri" w:hAnsi="Calibri" w:cs="Times New Roman"/>
    </w:rPr>
  </w:style>
  <w:style w:type="paragraph" w:customStyle="1" w:styleId="Default">
    <w:name w:val="Default"/>
    <w:rsid w:val="001A2A02"/>
    <w:pPr>
      <w:autoSpaceDE w:val="0"/>
      <w:autoSpaceDN w:val="0"/>
      <w:adjustRightInd w:val="0"/>
      <w:spacing w:after="0" w:line="240" w:lineRule="auto"/>
    </w:pPr>
    <w:rPr>
      <w:rFonts w:ascii="Calibri" w:hAnsi="Calibri" w:cs="Calibri"/>
      <w:color w:val="000000"/>
      <w:sz w:val="24"/>
      <w:szCs w:val="24"/>
    </w:rPr>
  </w:style>
  <w:style w:type="paragraph" w:customStyle="1" w:styleId="quick1">
    <w:name w:val="quick1"/>
    <w:basedOn w:val="Normal"/>
    <w:rsid w:val="0076700E"/>
    <w:pPr>
      <w:autoSpaceDE w:val="0"/>
      <w:autoSpaceDN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E1A60"/>
    <w:rPr>
      <w:color w:val="0563C1" w:themeColor="hyperlink"/>
      <w:u w:val="single"/>
    </w:rPr>
  </w:style>
  <w:style w:type="paragraph" w:styleId="BalloonText">
    <w:name w:val="Balloon Text"/>
    <w:basedOn w:val="Normal"/>
    <w:link w:val="BalloonTextChar"/>
    <w:uiPriority w:val="99"/>
    <w:semiHidden/>
    <w:unhideWhenUsed/>
    <w:rsid w:val="00804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D5"/>
    <w:rPr>
      <w:rFonts w:ascii="Segoe UI" w:hAnsi="Segoe UI" w:cs="Segoe UI"/>
      <w:sz w:val="18"/>
      <w:szCs w:val="18"/>
    </w:rPr>
  </w:style>
  <w:style w:type="character" w:customStyle="1" w:styleId="textintrojustify">
    <w:name w:val="text intro justify"/>
    <w:basedOn w:val="DefaultParagraphFont"/>
    <w:rsid w:val="006F7643"/>
  </w:style>
  <w:style w:type="paragraph" w:customStyle="1" w:styleId="xmsonormal">
    <w:name w:val="x_msonormal"/>
    <w:basedOn w:val="Normal"/>
    <w:rsid w:val="000B4E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B4E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86107"/>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2077">
      <w:bodyDiv w:val="1"/>
      <w:marLeft w:val="0"/>
      <w:marRight w:val="0"/>
      <w:marTop w:val="0"/>
      <w:marBottom w:val="0"/>
      <w:divBdr>
        <w:top w:val="none" w:sz="0" w:space="0" w:color="auto"/>
        <w:left w:val="none" w:sz="0" w:space="0" w:color="auto"/>
        <w:bottom w:val="none" w:sz="0" w:space="0" w:color="auto"/>
        <w:right w:val="none" w:sz="0" w:space="0" w:color="auto"/>
      </w:divBdr>
    </w:div>
    <w:div w:id="131214194">
      <w:bodyDiv w:val="1"/>
      <w:marLeft w:val="0"/>
      <w:marRight w:val="0"/>
      <w:marTop w:val="0"/>
      <w:marBottom w:val="0"/>
      <w:divBdr>
        <w:top w:val="none" w:sz="0" w:space="0" w:color="auto"/>
        <w:left w:val="none" w:sz="0" w:space="0" w:color="auto"/>
        <w:bottom w:val="none" w:sz="0" w:space="0" w:color="auto"/>
        <w:right w:val="none" w:sz="0" w:space="0" w:color="auto"/>
      </w:divBdr>
    </w:div>
    <w:div w:id="155417517">
      <w:bodyDiv w:val="1"/>
      <w:marLeft w:val="0"/>
      <w:marRight w:val="0"/>
      <w:marTop w:val="0"/>
      <w:marBottom w:val="0"/>
      <w:divBdr>
        <w:top w:val="none" w:sz="0" w:space="0" w:color="auto"/>
        <w:left w:val="none" w:sz="0" w:space="0" w:color="auto"/>
        <w:bottom w:val="none" w:sz="0" w:space="0" w:color="auto"/>
        <w:right w:val="none" w:sz="0" w:space="0" w:color="auto"/>
      </w:divBdr>
    </w:div>
    <w:div w:id="180167671">
      <w:bodyDiv w:val="1"/>
      <w:marLeft w:val="0"/>
      <w:marRight w:val="0"/>
      <w:marTop w:val="0"/>
      <w:marBottom w:val="0"/>
      <w:divBdr>
        <w:top w:val="none" w:sz="0" w:space="0" w:color="auto"/>
        <w:left w:val="none" w:sz="0" w:space="0" w:color="auto"/>
        <w:bottom w:val="none" w:sz="0" w:space="0" w:color="auto"/>
        <w:right w:val="none" w:sz="0" w:space="0" w:color="auto"/>
      </w:divBdr>
    </w:div>
    <w:div w:id="181019315">
      <w:bodyDiv w:val="1"/>
      <w:marLeft w:val="0"/>
      <w:marRight w:val="0"/>
      <w:marTop w:val="0"/>
      <w:marBottom w:val="0"/>
      <w:divBdr>
        <w:top w:val="none" w:sz="0" w:space="0" w:color="auto"/>
        <w:left w:val="none" w:sz="0" w:space="0" w:color="auto"/>
        <w:bottom w:val="none" w:sz="0" w:space="0" w:color="auto"/>
        <w:right w:val="none" w:sz="0" w:space="0" w:color="auto"/>
      </w:divBdr>
    </w:div>
    <w:div w:id="214394875">
      <w:bodyDiv w:val="1"/>
      <w:marLeft w:val="0"/>
      <w:marRight w:val="0"/>
      <w:marTop w:val="0"/>
      <w:marBottom w:val="0"/>
      <w:divBdr>
        <w:top w:val="none" w:sz="0" w:space="0" w:color="auto"/>
        <w:left w:val="none" w:sz="0" w:space="0" w:color="auto"/>
        <w:bottom w:val="none" w:sz="0" w:space="0" w:color="auto"/>
        <w:right w:val="none" w:sz="0" w:space="0" w:color="auto"/>
      </w:divBdr>
    </w:div>
    <w:div w:id="234970943">
      <w:bodyDiv w:val="1"/>
      <w:marLeft w:val="0"/>
      <w:marRight w:val="0"/>
      <w:marTop w:val="0"/>
      <w:marBottom w:val="0"/>
      <w:divBdr>
        <w:top w:val="none" w:sz="0" w:space="0" w:color="auto"/>
        <w:left w:val="none" w:sz="0" w:space="0" w:color="auto"/>
        <w:bottom w:val="none" w:sz="0" w:space="0" w:color="auto"/>
        <w:right w:val="none" w:sz="0" w:space="0" w:color="auto"/>
      </w:divBdr>
    </w:div>
    <w:div w:id="395713562">
      <w:bodyDiv w:val="1"/>
      <w:marLeft w:val="0"/>
      <w:marRight w:val="0"/>
      <w:marTop w:val="0"/>
      <w:marBottom w:val="0"/>
      <w:divBdr>
        <w:top w:val="none" w:sz="0" w:space="0" w:color="auto"/>
        <w:left w:val="none" w:sz="0" w:space="0" w:color="auto"/>
        <w:bottom w:val="none" w:sz="0" w:space="0" w:color="auto"/>
        <w:right w:val="none" w:sz="0" w:space="0" w:color="auto"/>
      </w:divBdr>
    </w:div>
    <w:div w:id="399984418">
      <w:bodyDiv w:val="1"/>
      <w:marLeft w:val="0"/>
      <w:marRight w:val="0"/>
      <w:marTop w:val="0"/>
      <w:marBottom w:val="0"/>
      <w:divBdr>
        <w:top w:val="none" w:sz="0" w:space="0" w:color="auto"/>
        <w:left w:val="none" w:sz="0" w:space="0" w:color="auto"/>
        <w:bottom w:val="none" w:sz="0" w:space="0" w:color="auto"/>
        <w:right w:val="none" w:sz="0" w:space="0" w:color="auto"/>
      </w:divBdr>
    </w:div>
    <w:div w:id="430125856">
      <w:bodyDiv w:val="1"/>
      <w:marLeft w:val="0"/>
      <w:marRight w:val="0"/>
      <w:marTop w:val="0"/>
      <w:marBottom w:val="0"/>
      <w:divBdr>
        <w:top w:val="none" w:sz="0" w:space="0" w:color="auto"/>
        <w:left w:val="none" w:sz="0" w:space="0" w:color="auto"/>
        <w:bottom w:val="none" w:sz="0" w:space="0" w:color="auto"/>
        <w:right w:val="none" w:sz="0" w:space="0" w:color="auto"/>
      </w:divBdr>
    </w:div>
    <w:div w:id="465897383">
      <w:bodyDiv w:val="1"/>
      <w:marLeft w:val="0"/>
      <w:marRight w:val="0"/>
      <w:marTop w:val="0"/>
      <w:marBottom w:val="0"/>
      <w:divBdr>
        <w:top w:val="none" w:sz="0" w:space="0" w:color="auto"/>
        <w:left w:val="none" w:sz="0" w:space="0" w:color="auto"/>
        <w:bottom w:val="none" w:sz="0" w:space="0" w:color="auto"/>
        <w:right w:val="none" w:sz="0" w:space="0" w:color="auto"/>
      </w:divBdr>
    </w:div>
    <w:div w:id="618297208">
      <w:bodyDiv w:val="1"/>
      <w:marLeft w:val="0"/>
      <w:marRight w:val="0"/>
      <w:marTop w:val="0"/>
      <w:marBottom w:val="0"/>
      <w:divBdr>
        <w:top w:val="none" w:sz="0" w:space="0" w:color="auto"/>
        <w:left w:val="none" w:sz="0" w:space="0" w:color="auto"/>
        <w:bottom w:val="none" w:sz="0" w:space="0" w:color="auto"/>
        <w:right w:val="none" w:sz="0" w:space="0" w:color="auto"/>
      </w:divBdr>
    </w:div>
    <w:div w:id="682050712">
      <w:bodyDiv w:val="1"/>
      <w:marLeft w:val="0"/>
      <w:marRight w:val="0"/>
      <w:marTop w:val="0"/>
      <w:marBottom w:val="0"/>
      <w:divBdr>
        <w:top w:val="none" w:sz="0" w:space="0" w:color="auto"/>
        <w:left w:val="none" w:sz="0" w:space="0" w:color="auto"/>
        <w:bottom w:val="none" w:sz="0" w:space="0" w:color="auto"/>
        <w:right w:val="none" w:sz="0" w:space="0" w:color="auto"/>
      </w:divBdr>
    </w:div>
    <w:div w:id="725034113">
      <w:bodyDiv w:val="1"/>
      <w:marLeft w:val="0"/>
      <w:marRight w:val="0"/>
      <w:marTop w:val="0"/>
      <w:marBottom w:val="0"/>
      <w:divBdr>
        <w:top w:val="none" w:sz="0" w:space="0" w:color="auto"/>
        <w:left w:val="none" w:sz="0" w:space="0" w:color="auto"/>
        <w:bottom w:val="none" w:sz="0" w:space="0" w:color="auto"/>
        <w:right w:val="none" w:sz="0" w:space="0" w:color="auto"/>
      </w:divBdr>
    </w:div>
    <w:div w:id="801268467">
      <w:bodyDiv w:val="1"/>
      <w:marLeft w:val="0"/>
      <w:marRight w:val="0"/>
      <w:marTop w:val="0"/>
      <w:marBottom w:val="0"/>
      <w:divBdr>
        <w:top w:val="none" w:sz="0" w:space="0" w:color="auto"/>
        <w:left w:val="none" w:sz="0" w:space="0" w:color="auto"/>
        <w:bottom w:val="none" w:sz="0" w:space="0" w:color="auto"/>
        <w:right w:val="none" w:sz="0" w:space="0" w:color="auto"/>
      </w:divBdr>
    </w:div>
    <w:div w:id="817919611">
      <w:bodyDiv w:val="1"/>
      <w:marLeft w:val="0"/>
      <w:marRight w:val="0"/>
      <w:marTop w:val="0"/>
      <w:marBottom w:val="0"/>
      <w:divBdr>
        <w:top w:val="none" w:sz="0" w:space="0" w:color="auto"/>
        <w:left w:val="none" w:sz="0" w:space="0" w:color="auto"/>
        <w:bottom w:val="none" w:sz="0" w:space="0" w:color="auto"/>
        <w:right w:val="none" w:sz="0" w:space="0" w:color="auto"/>
      </w:divBdr>
    </w:div>
    <w:div w:id="896093370">
      <w:bodyDiv w:val="1"/>
      <w:marLeft w:val="0"/>
      <w:marRight w:val="0"/>
      <w:marTop w:val="0"/>
      <w:marBottom w:val="0"/>
      <w:divBdr>
        <w:top w:val="none" w:sz="0" w:space="0" w:color="auto"/>
        <w:left w:val="none" w:sz="0" w:space="0" w:color="auto"/>
        <w:bottom w:val="none" w:sz="0" w:space="0" w:color="auto"/>
        <w:right w:val="none" w:sz="0" w:space="0" w:color="auto"/>
      </w:divBdr>
    </w:div>
    <w:div w:id="952595634">
      <w:bodyDiv w:val="1"/>
      <w:marLeft w:val="0"/>
      <w:marRight w:val="0"/>
      <w:marTop w:val="0"/>
      <w:marBottom w:val="0"/>
      <w:divBdr>
        <w:top w:val="none" w:sz="0" w:space="0" w:color="auto"/>
        <w:left w:val="none" w:sz="0" w:space="0" w:color="auto"/>
        <w:bottom w:val="none" w:sz="0" w:space="0" w:color="auto"/>
        <w:right w:val="none" w:sz="0" w:space="0" w:color="auto"/>
      </w:divBdr>
    </w:div>
    <w:div w:id="959917916">
      <w:bodyDiv w:val="1"/>
      <w:marLeft w:val="0"/>
      <w:marRight w:val="0"/>
      <w:marTop w:val="0"/>
      <w:marBottom w:val="0"/>
      <w:divBdr>
        <w:top w:val="none" w:sz="0" w:space="0" w:color="auto"/>
        <w:left w:val="none" w:sz="0" w:space="0" w:color="auto"/>
        <w:bottom w:val="none" w:sz="0" w:space="0" w:color="auto"/>
        <w:right w:val="none" w:sz="0" w:space="0" w:color="auto"/>
      </w:divBdr>
    </w:div>
    <w:div w:id="967393594">
      <w:bodyDiv w:val="1"/>
      <w:marLeft w:val="0"/>
      <w:marRight w:val="0"/>
      <w:marTop w:val="0"/>
      <w:marBottom w:val="0"/>
      <w:divBdr>
        <w:top w:val="none" w:sz="0" w:space="0" w:color="auto"/>
        <w:left w:val="none" w:sz="0" w:space="0" w:color="auto"/>
        <w:bottom w:val="none" w:sz="0" w:space="0" w:color="auto"/>
        <w:right w:val="none" w:sz="0" w:space="0" w:color="auto"/>
      </w:divBdr>
    </w:div>
    <w:div w:id="967590022">
      <w:bodyDiv w:val="1"/>
      <w:marLeft w:val="0"/>
      <w:marRight w:val="0"/>
      <w:marTop w:val="0"/>
      <w:marBottom w:val="0"/>
      <w:divBdr>
        <w:top w:val="none" w:sz="0" w:space="0" w:color="auto"/>
        <w:left w:val="none" w:sz="0" w:space="0" w:color="auto"/>
        <w:bottom w:val="none" w:sz="0" w:space="0" w:color="auto"/>
        <w:right w:val="none" w:sz="0" w:space="0" w:color="auto"/>
      </w:divBdr>
    </w:div>
    <w:div w:id="1156337434">
      <w:bodyDiv w:val="1"/>
      <w:marLeft w:val="0"/>
      <w:marRight w:val="0"/>
      <w:marTop w:val="0"/>
      <w:marBottom w:val="0"/>
      <w:divBdr>
        <w:top w:val="none" w:sz="0" w:space="0" w:color="auto"/>
        <w:left w:val="none" w:sz="0" w:space="0" w:color="auto"/>
        <w:bottom w:val="none" w:sz="0" w:space="0" w:color="auto"/>
        <w:right w:val="none" w:sz="0" w:space="0" w:color="auto"/>
      </w:divBdr>
    </w:div>
    <w:div w:id="1203784912">
      <w:bodyDiv w:val="1"/>
      <w:marLeft w:val="0"/>
      <w:marRight w:val="0"/>
      <w:marTop w:val="0"/>
      <w:marBottom w:val="0"/>
      <w:divBdr>
        <w:top w:val="none" w:sz="0" w:space="0" w:color="auto"/>
        <w:left w:val="none" w:sz="0" w:space="0" w:color="auto"/>
        <w:bottom w:val="none" w:sz="0" w:space="0" w:color="auto"/>
        <w:right w:val="none" w:sz="0" w:space="0" w:color="auto"/>
      </w:divBdr>
    </w:div>
    <w:div w:id="1243376454">
      <w:bodyDiv w:val="1"/>
      <w:marLeft w:val="0"/>
      <w:marRight w:val="0"/>
      <w:marTop w:val="0"/>
      <w:marBottom w:val="0"/>
      <w:divBdr>
        <w:top w:val="none" w:sz="0" w:space="0" w:color="auto"/>
        <w:left w:val="none" w:sz="0" w:space="0" w:color="auto"/>
        <w:bottom w:val="none" w:sz="0" w:space="0" w:color="auto"/>
        <w:right w:val="none" w:sz="0" w:space="0" w:color="auto"/>
      </w:divBdr>
    </w:div>
    <w:div w:id="1306935756">
      <w:bodyDiv w:val="1"/>
      <w:marLeft w:val="0"/>
      <w:marRight w:val="0"/>
      <w:marTop w:val="0"/>
      <w:marBottom w:val="0"/>
      <w:divBdr>
        <w:top w:val="none" w:sz="0" w:space="0" w:color="auto"/>
        <w:left w:val="none" w:sz="0" w:space="0" w:color="auto"/>
        <w:bottom w:val="none" w:sz="0" w:space="0" w:color="auto"/>
        <w:right w:val="none" w:sz="0" w:space="0" w:color="auto"/>
      </w:divBdr>
    </w:div>
    <w:div w:id="1324971427">
      <w:bodyDiv w:val="1"/>
      <w:marLeft w:val="0"/>
      <w:marRight w:val="0"/>
      <w:marTop w:val="0"/>
      <w:marBottom w:val="0"/>
      <w:divBdr>
        <w:top w:val="none" w:sz="0" w:space="0" w:color="auto"/>
        <w:left w:val="none" w:sz="0" w:space="0" w:color="auto"/>
        <w:bottom w:val="none" w:sz="0" w:space="0" w:color="auto"/>
        <w:right w:val="none" w:sz="0" w:space="0" w:color="auto"/>
      </w:divBdr>
    </w:div>
    <w:div w:id="1366637947">
      <w:bodyDiv w:val="1"/>
      <w:marLeft w:val="0"/>
      <w:marRight w:val="0"/>
      <w:marTop w:val="0"/>
      <w:marBottom w:val="0"/>
      <w:divBdr>
        <w:top w:val="none" w:sz="0" w:space="0" w:color="auto"/>
        <w:left w:val="none" w:sz="0" w:space="0" w:color="auto"/>
        <w:bottom w:val="none" w:sz="0" w:space="0" w:color="auto"/>
        <w:right w:val="none" w:sz="0" w:space="0" w:color="auto"/>
      </w:divBdr>
    </w:div>
    <w:div w:id="1508908340">
      <w:bodyDiv w:val="1"/>
      <w:marLeft w:val="0"/>
      <w:marRight w:val="0"/>
      <w:marTop w:val="0"/>
      <w:marBottom w:val="0"/>
      <w:divBdr>
        <w:top w:val="none" w:sz="0" w:space="0" w:color="auto"/>
        <w:left w:val="none" w:sz="0" w:space="0" w:color="auto"/>
        <w:bottom w:val="none" w:sz="0" w:space="0" w:color="auto"/>
        <w:right w:val="none" w:sz="0" w:space="0" w:color="auto"/>
      </w:divBdr>
    </w:div>
    <w:div w:id="1676376554">
      <w:bodyDiv w:val="1"/>
      <w:marLeft w:val="0"/>
      <w:marRight w:val="0"/>
      <w:marTop w:val="0"/>
      <w:marBottom w:val="0"/>
      <w:divBdr>
        <w:top w:val="none" w:sz="0" w:space="0" w:color="auto"/>
        <w:left w:val="none" w:sz="0" w:space="0" w:color="auto"/>
        <w:bottom w:val="none" w:sz="0" w:space="0" w:color="auto"/>
        <w:right w:val="none" w:sz="0" w:space="0" w:color="auto"/>
      </w:divBdr>
    </w:div>
    <w:div w:id="1755928147">
      <w:bodyDiv w:val="1"/>
      <w:marLeft w:val="0"/>
      <w:marRight w:val="0"/>
      <w:marTop w:val="0"/>
      <w:marBottom w:val="0"/>
      <w:divBdr>
        <w:top w:val="none" w:sz="0" w:space="0" w:color="auto"/>
        <w:left w:val="none" w:sz="0" w:space="0" w:color="auto"/>
        <w:bottom w:val="none" w:sz="0" w:space="0" w:color="auto"/>
        <w:right w:val="none" w:sz="0" w:space="0" w:color="auto"/>
      </w:divBdr>
    </w:div>
    <w:div w:id="1824394165">
      <w:bodyDiv w:val="1"/>
      <w:marLeft w:val="0"/>
      <w:marRight w:val="0"/>
      <w:marTop w:val="0"/>
      <w:marBottom w:val="0"/>
      <w:divBdr>
        <w:top w:val="none" w:sz="0" w:space="0" w:color="auto"/>
        <w:left w:val="none" w:sz="0" w:space="0" w:color="auto"/>
        <w:bottom w:val="none" w:sz="0" w:space="0" w:color="auto"/>
        <w:right w:val="none" w:sz="0" w:space="0" w:color="auto"/>
      </w:divBdr>
    </w:div>
    <w:div w:id="20714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Yarnall</dc:creator>
  <cp:keywords/>
  <dc:description/>
  <cp:lastModifiedBy>Nancy Yarnall</cp:lastModifiedBy>
  <cp:revision>3</cp:revision>
  <cp:lastPrinted>2020-11-10T14:11:00Z</cp:lastPrinted>
  <dcterms:created xsi:type="dcterms:W3CDTF">2021-06-14T18:11:00Z</dcterms:created>
  <dcterms:modified xsi:type="dcterms:W3CDTF">2021-06-14T18:25:00Z</dcterms:modified>
</cp:coreProperties>
</file>